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7920"/>
      </w:tblGrid>
      <w:tr w:rsidR="00A60250" w:rsidTr="00E727C5">
        <w:tc>
          <w:tcPr>
            <w:tcW w:w="2718" w:type="dxa"/>
          </w:tcPr>
          <w:p w:rsidR="00A60250" w:rsidRDefault="00A60250" w:rsidP="00E727C5">
            <w:pPr>
              <w:pStyle w:val="BodyText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3889E8E" wp14:editId="0B378B2D">
                  <wp:extent cx="1190625" cy="11906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ps3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</w:tcPr>
          <w:p w:rsidR="00A60250" w:rsidRPr="00572CF0" w:rsidRDefault="00A60250" w:rsidP="00E727C5">
            <w:pPr>
              <w:pStyle w:val="BodyText"/>
              <w:jc w:val="center"/>
              <w:rPr>
                <w:rFonts w:ascii="Bernard MT Condensed" w:hAnsi="Bernard MT Condensed"/>
                <w:sz w:val="72"/>
              </w:rPr>
            </w:pPr>
            <w:r w:rsidRPr="00572CF0">
              <w:rPr>
                <w:rFonts w:ascii="Bernard MT Condensed" w:hAnsi="Bernard MT Condensed"/>
                <w:sz w:val="72"/>
              </w:rPr>
              <w:t>PAX Good Behavior Game</w:t>
            </w:r>
          </w:p>
          <w:p w:rsidR="00A60250" w:rsidRPr="00572CF0" w:rsidRDefault="00A60250" w:rsidP="00E727C5">
            <w:pPr>
              <w:pStyle w:val="BodyText"/>
              <w:jc w:val="center"/>
              <w:rPr>
                <w:rFonts w:ascii="Bernard MT Condensed" w:hAnsi="Bernard MT Condensed"/>
                <w:sz w:val="72"/>
              </w:rPr>
            </w:pPr>
            <w:r w:rsidRPr="00572CF0">
              <w:rPr>
                <w:rFonts w:ascii="Bernard MT Condensed" w:hAnsi="Bernard MT Condensed"/>
                <w:sz w:val="72"/>
              </w:rPr>
              <w:t>Implementation Plan</w:t>
            </w:r>
          </w:p>
          <w:p w:rsidR="00A60250" w:rsidRDefault="00A60250" w:rsidP="00E727C5">
            <w:pPr>
              <w:pStyle w:val="BodyText"/>
              <w:rPr>
                <w:sz w:val="20"/>
              </w:rPr>
            </w:pPr>
          </w:p>
        </w:tc>
      </w:tr>
    </w:tbl>
    <w:p w:rsidR="00A60250" w:rsidRDefault="00A60250" w:rsidP="00A60250">
      <w:pPr>
        <w:pStyle w:val="BodyText"/>
        <w:rPr>
          <w:sz w:val="20"/>
        </w:rPr>
      </w:pPr>
    </w:p>
    <w:p w:rsidR="00A60250" w:rsidRDefault="00A60250" w:rsidP="00A60250">
      <w:pPr>
        <w:pStyle w:val="Heading2"/>
        <w:spacing w:before="110" w:line="249" w:lineRule="auto"/>
        <w:ind w:left="0"/>
      </w:pPr>
      <w:r>
        <w:rPr>
          <w:color w:val="231F20"/>
        </w:rPr>
        <w:t xml:space="preserve">Española Public Schools is committed to ensuring that all elementary teachers and instructional support staff are trained and implementing the PAX Good Behavior Game strategies as part of a district-wide initiative to support positive student behavior and promote a positive learning environment for all elementary students.   PAX teaches students self-regulation, self-control, and self-management while collaborating with others for peace, productivity, health &amp; happiness. PAX is not a classroom management program </w:t>
      </w:r>
      <w:r>
        <w:rPr>
          <w:i/>
          <w:color w:val="231F20"/>
        </w:rPr>
        <w:t xml:space="preserve">per se </w:t>
      </w:r>
      <w:r>
        <w:rPr>
          <w:color w:val="231F20"/>
        </w:rPr>
        <w:t>or about consequences and control, yet it does make classrooms joyful again for learning. PAX nurtures self-regulation in peer-contexts in order to improve attention and reduce impulsivity, thus wiring the brain during any school activity for long-term gain.</w:t>
      </w:r>
    </w:p>
    <w:p w:rsidR="00A60250" w:rsidRDefault="00A60250" w:rsidP="00A60250">
      <w:pPr>
        <w:pStyle w:val="BodyText"/>
        <w:jc w:val="center"/>
        <w:rPr>
          <w:b/>
          <w:color w:val="0070C0"/>
          <w:sz w:val="28"/>
        </w:rPr>
      </w:pPr>
    </w:p>
    <w:p w:rsidR="00A60250" w:rsidRPr="00572CF0" w:rsidRDefault="00A60250" w:rsidP="00A60250">
      <w:pPr>
        <w:pStyle w:val="BodyText"/>
        <w:jc w:val="center"/>
        <w:rPr>
          <w:b/>
          <w:color w:val="0070C0"/>
          <w:sz w:val="28"/>
        </w:rPr>
      </w:pPr>
      <w:r w:rsidRPr="00572CF0">
        <w:rPr>
          <w:b/>
          <w:color w:val="0070C0"/>
          <w:sz w:val="28"/>
        </w:rPr>
        <w:t>Insert Teacher Name</w:t>
      </w:r>
    </w:p>
    <w:p w:rsidR="00A60250" w:rsidRPr="00572CF0" w:rsidRDefault="00A60250" w:rsidP="00A60250">
      <w:pPr>
        <w:pStyle w:val="BodyText"/>
        <w:jc w:val="center"/>
        <w:rPr>
          <w:b/>
          <w:color w:val="0070C0"/>
          <w:sz w:val="28"/>
        </w:rPr>
      </w:pPr>
      <w:r w:rsidRPr="00572CF0">
        <w:rPr>
          <w:b/>
          <w:color w:val="0070C0"/>
          <w:sz w:val="28"/>
        </w:rPr>
        <w:t>Insert Grade</w:t>
      </w:r>
    </w:p>
    <w:p w:rsidR="00A60250" w:rsidRPr="00572CF0" w:rsidRDefault="00A60250" w:rsidP="00A60250">
      <w:pPr>
        <w:pStyle w:val="BodyText"/>
        <w:jc w:val="center"/>
        <w:rPr>
          <w:b/>
          <w:color w:val="0070C0"/>
          <w:sz w:val="28"/>
        </w:rPr>
      </w:pPr>
      <w:r w:rsidRPr="00572CF0">
        <w:rPr>
          <w:b/>
          <w:color w:val="0070C0"/>
          <w:sz w:val="28"/>
        </w:rPr>
        <w:t>Insert School Name</w:t>
      </w:r>
    </w:p>
    <w:p w:rsidR="00A60250" w:rsidRPr="00572CF0" w:rsidRDefault="00A60250" w:rsidP="00A60250">
      <w:pPr>
        <w:pStyle w:val="BodyText"/>
        <w:rPr>
          <w:sz w:val="32"/>
          <w:szCs w:val="32"/>
        </w:rPr>
      </w:pPr>
    </w:p>
    <w:p w:rsidR="00A60250" w:rsidRPr="000026FB" w:rsidRDefault="00A60250" w:rsidP="00A60250">
      <w:pPr>
        <w:pStyle w:val="BodyText"/>
        <w:rPr>
          <w:b/>
          <w:i/>
          <w:sz w:val="22"/>
          <w:szCs w:val="22"/>
        </w:rPr>
      </w:pPr>
      <w:r w:rsidRPr="000026FB">
        <w:rPr>
          <w:b/>
          <w:i/>
          <w:sz w:val="22"/>
          <w:szCs w:val="22"/>
        </w:rPr>
        <w:t xml:space="preserve">As a PAX instructor, I will: </w:t>
      </w:r>
    </w:p>
    <w:p w:rsidR="00A60250" w:rsidRPr="000026FB" w:rsidRDefault="00A60250" w:rsidP="00A60250">
      <w:pPr>
        <w:pStyle w:val="BodyText"/>
        <w:numPr>
          <w:ilvl w:val="0"/>
          <w:numId w:val="1"/>
        </w:numPr>
        <w:rPr>
          <w:b/>
          <w:color w:val="0070C0"/>
          <w:sz w:val="22"/>
          <w:szCs w:val="22"/>
        </w:rPr>
      </w:pPr>
      <w:r w:rsidRPr="000026FB">
        <w:rPr>
          <w:b/>
          <w:color w:val="0070C0"/>
          <w:sz w:val="22"/>
          <w:szCs w:val="22"/>
        </w:rPr>
        <w:t xml:space="preserve">Insert bulleted statements of how you will implement the PAX GBG in your classroom </w:t>
      </w:r>
    </w:p>
    <w:p w:rsidR="00A60250" w:rsidRPr="000026FB" w:rsidRDefault="00A60250" w:rsidP="00A60250">
      <w:pPr>
        <w:pStyle w:val="BodyText"/>
        <w:rPr>
          <w:sz w:val="22"/>
          <w:szCs w:val="22"/>
        </w:rPr>
      </w:pPr>
    </w:p>
    <w:p w:rsidR="00A60250" w:rsidRPr="000026FB" w:rsidRDefault="00A60250" w:rsidP="00A60250">
      <w:pPr>
        <w:pStyle w:val="BodyText"/>
        <w:rPr>
          <w:b/>
          <w:i/>
          <w:sz w:val="22"/>
          <w:szCs w:val="22"/>
        </w:rPr>
      </w:pPr>
      <w:r w:rsidRPr="000026FB">
        <w:rPr>
          <w:b/>
          <w:i/>
          <w:sz w:val="22"/>
          <w:szCs w:val="22"/>
        </w:rPr>
        <w:t xml:space="preserve">As a PAX classroom, my students will: </w:t>
      </w:r>
    </w:p>
    <w:p w:rsidR="00A60250" w:rsidRPr="000026FB" w:rsidRDefault="00A60250" w:rsidP="00A60250">
      <w:pPr>
        <w:pStyle w:val="BodyText"/>
        <w:numPr>
          <w:ilvl w:val="0"/>
          <w:numId w:val="1"/>
        </w:numPr>
        <w:rPr>
          <w:b/>
          <w:color w:val="0070C0"/>
          <w:sz w:val="22"/>
          <w:szCs w:val="22"/>
        </w:rPr>
      </w:pPr>
      <w:r w:rsidRPr="000026FB">
        <w:rPr>
          <w:b/>
          <w:color w:val="0070C0"/>
          <w:sz w:val="22"/>
          <w:szCs w:val="22"/>
        </w:rPr>
        <w:t xml:space="preserve">Insert bulleted statements of how your students will implement the PAX GBG in your classroom </w:t>
      </w:r>
    </w:p>
    <w:p w:rsidR="00A60250" w:rsidRPr="000026FB" w:rsidRDefault="00A60250" w:rsidP="00A60250">
      <w:pPr>
        <w:pStyle w:val="BodyText"/>
        <w:rPr>
          <w:sz w:val="22"/>
          <w:szCs w:val="22"/>
        </w:rPr>
      </w:pPr>
    </w:p>
    <w:p w:rsidR="00A60250" w:rsidRDefault="00A60250" w:rsidP="00A60250">
      <w:pPr>
        <w:pStyle w:val="BodyText"/>
        <w:rPr>
          <w:b/>
          <w:i/>
          <w:color w:val="0070C0"/>
          <w:sz w:val="22"/>
          <w:szCs w:val="22"/>
        </w:rPr>
      </w:pPr>
      <w:r w:rsidRPr="000026FB">
        <w:rPr>
          <w:b/>
          <w:i/>
          <w:sz w:val="22"/>
          <w:szCs w:val="22"/>
        </w:rPr>
        <w:t xml:space="preserve">Our classroom PAX goal is to…. </w:t>
      </w:r>
      <w:r w:rsidRPr="000026FB">
        <w:rPr>
          <w:b/>
          <w:i/>
          <w:color w:val="0070C0"/>
          <w:sz w:val="22"/>
          <w:szCs w:val="22"/>
        </w:rPr>
        <w:t>(</w:t>
      </w:r>
      <w:proofErr w:type="gramStart"/>
      <w:r w:rsidRPr="000026FB">
        <w:rPr>
          <w:b/>
          <w:i/>
          <w:color w:val="0070C0"/>
          <w:sz w:val="22"/>
          <w:szCs w:val="22"/>
        </w:rPr>
        <w:t>insert</w:t>
      </w:r>
      <w:proofErr w:type="gramEnd"/>
      <w:r w:rsidRPr="000026FB">
        <w:rPr>
          <w:b/>
          <w:i/>
          <w:color w:val="0070C0"/>
          <w:sz w:val="22"/>
          <w:szCs w:val="22"/>
        </w:rPr>
        <w:t xml:space="preserve"> what you goal is)</w:t>
      </w:r>
    </w:p>
    <w:p w:rsidR="00A60250" w:rsidRDefault="00A60250" w:rsidP="00A60250">
      <w:pPr>
        <w:pStyle w:val="BodyText"/>
        <w:rPr>
          <w:b/>
          <w:i/>
          <w:color w:val="0070C0"/>
          <w:sz w:val="22"/>
          <w:szCs w:val="22"/>
        </w:rPr>
      </w:pPr>
    </w:p>
    <w:p w:rsidR="00A60250" w:rsidRDefault="00A60250" w:rsidP="00A60250">
      <w:pPr>
        <w:pStyle w:val="BodyText"/>
        <w:rPr>
          <w:b/>
          <w:i/>
          <w:color w:val="0070C0"/>
          <w:sz w:val="22"/>
          <w:szCs w:val="22"/>
        </w:rPr>
      </w:pPr>
      <w:bookmarkStart w:id="0" w:name="_GoBack"/>
      <w:bookmarkEnd w:id="0"/>
    </w:p>
    <w:sectPr w:rsidR="00A60250" w:rsidSect="00A6025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DC8" w:rsidRDefault="00A6025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B371C8" wp14:editId="4420BB3B">
              <wp:simplePos x="0" y="0"/>
              <wp:positionH relativeFrom="page">
                <wp:posOffset>0</wp:posOffset>
              </wp:positionH>
              <wp:positionV relativeFrom="page">
                <wp:posOffset>9919970</wp:posOffset>
              </wp:positionV>
              <wp:extent cx="7772400" cy="138430"/>
              <wp:effectExtent l="0" t="4445" r="0" b="0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38430"/>
                      </a:xfrm>
                      <a:prstGeom prst="rect">
                        <a:avLst/>
                      </a:prstGeom>
                      <a:solidFill>
                        <a:srgbClr val="1294C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781.1pt;width:612pt;height:10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" fillcolor="#1294cb" stroked="f">
              <w10:wrap anchorx="page" anchory="page"/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E0063"/>
    <w:multiLevelType w:val="hybridMultilevel"/>
    <w:tmpl w:val="2E805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50"/>
    <w:rsid w:val="00227E99"/>
    <w:rsid w:val="008F4804"/>
    <w:rsid w:val="00A6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02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A60250"/>
    <w:pPr>
      <w:spacing w:before="1"/>
      <w:ind w:left="72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A60250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A60250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60250"/>
    <w:rPr>
      <w:rFonts w:ascii="Times New Roman" w:eastAsia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A60250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2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25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02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A60250"/>
    <w:pPr>
      <w:spacing w:before="1"/>
      <w:ind w:left="72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A60250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A60250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60250"/>
    <w:rPr>
      <w:rFonts w:ascii="Times New Roman" w:eastAsia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A60250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2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2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Myra Martinez</dc:creator>
  <cp:lastModifiedBy>Myra Martinez</cp:lastModifiedBy>
  <cp:revision>1</cp:revision>
  <dcterms:created xsi:type="dcterms:W3CDTF">2018-01-24T20:32:00Z</dcterms:created>
  <dcterms:modified xsi:type="dcterms:W3CDTF">2018-01-24T20:33:00Z</dcterms:modified>
</cp:coreProperties>
</file>